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45E2">
      <w:pPr>
        <w:spacing w:before="364" w:line="219" w:lineRule="auto"/>
        <w:ind w:left="421"/>
        <w:outlineLvl w:val="0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E04020"/>
          <w:spacing w:val="-89"/>
          <w:w w:val="98"/>
          <w:sz w:val="88"/>
          <w:szCs w:val="88"/>
          <w:u w:val="single" w:color="FF0000"/>
        </w:rPr>
        <w:t>湖南省</w:t>
      </w:r>
      <w:r>
        <w:rPr>
          <w:rFonts w:hint="eastAsia" w:ascii="宋体" w:hAnsi="宋体" w:eastAsia="宋体" w:cs="宋体"/>
          <w:b/>
          <w:bCs/>
          <w:color w:val="E04020"/>
          <w:spacing w:val="-89"/>
          <w:w w:val="98"/>
          <w:sz w:val="88"/>
          <w:szCs w:val="88"/>
          <w:u w:val="single" w:color="FF0000"/>
          <w:lang w:val="en-US" w:eastAsia="zh-CN"/>
        </w:rPr>
        <w:t>桃源县</w:t>
      </w:r>
      <w:r>
        <w:rPr>
          <w:rFonts w:ascii="宋体" w:hAnsi="宋体" w:eastAsia="宋体" w:cs="宋体"/>
          <w:b/>
          <w:bCs/>
          <w:color w:val="E04020"/>
          <w:spacing w:val="-89"/>
          <w:w w:val="98"/>
          <w:sz w:val="88"/>
          <w:szCs w:val="88"/>
          <w:u w:val="single" w:color="FF0000"/>
        </w:rPr>
        <w:t>人民检察院</w:t>
      </w:r>
      <w:r>
        <w:rPr>
          <w:rFonts w:ascii="宋体" w:hAnsi="宋体" w:eastAsia="宋体" w:cs="宋体"/>
          <w:color w:val="E04020"/>
          <w:spacing w:val="3"/>
          <w:sz w:val="88"/>
          <w:szCs w:val="88"/>
          <w:u w:val="single" w:color="FF0000"/>
        </w:rPr>
        <w:t xml:space="preserve"> </w:t>
      </w:r>
    </w:p>
    <w:p w14:paraId="09BB9C31">
      <w:pPr>
        <w:spacing w:before="64" w:line="219" w:lineRule="auto"/>
        <w:ind w:left="7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3"/>
          <w:sz w:val="45"/>
          <w:szCs w:val="45"/>
        </w:rPr>
        <w:t>关于</w:t>
      </w:r>
      <w:r>
        <w:rPr>
          <w:rFonts w:hint="eastAsia" w:ascii="宋体" w:hAnsi="宋体" w:eastAsia="宋体" w:cs="宋体"/>
          <w:b/>
          <w:bCs/>
          <w:spacing w:val="-23"/>
          <w:sz w:val="45"/>
          <w:szCs w:val="45"/>
          <w:lang w:eastAsia="zh-CN"/>
        </w:rPr>
        <w:t>桃源县</w:t>
      </w:r>
      <w:r>
        <w:rPr>
          <w:rFonts w:ascii="宋体" w:hAnsi="宋体" w:eastAsia="宋体" w:cs="宋体"/>
          <w:b/>
          <w:bCs/>
          <w:spacing w:val="-23"/>
          <w:sz w:val="45"/>
          <w:szCs w:val="45"/>
        </w:rPr>
        <w:t>人民检察院国有资产处置的公示</w:t>
      </w:r>
    </w:p>
    <w:p w14:paraId="30D6EDBD">
      <w:pPr>
        <w:spacing w:line="280" w:lineRule="auto"/>
        <w:rPr>
          <w:rFonts w:ascii="Arial"/>
          <w:sz w:val="21"/>
        </w:rPr>
      </w:pPr>
    </w:p>
    <w:p w14:paraId="13052B9B">
      <w:pPr>
        <w:spacing w:line="280" w:lineRule="auto"/>
        <w:rPr>
          <w:rFonts w:ascii="Arial"/>
          <w:sz w:val="21"/>
        </w:rPr>
      </w:pPr>
    </w:p>
    <w:p w14:paraId="5D388106">
      <w:pPr>
        <w:spacing w:line="280" w:lineRule="auto"/>
        <w:rPr>
          <w:rFonts w:ascii="Arial"/>
          <w:sz w:val="21"/>
        </w:rPr>
      </w:pPr>
    </w:p>
    <w:p w14:paraId="0F3CBBEF">
      <w:pPr>
        <w:pStyle w:val="2"/>
        <w:spacing w:before="104" w:line="357" w:lineRule="auto"/>
        <w:ind w:left="409" w:right="209" w:firstLine="760"/>
        <w:jc w:val="both"/>
        <w:rPr>
          <w:rFonts w:hint="eastAsia"/>
          <w:spacing w:val="-6"/>
          <w:lang w:eastAsia="zh-CN"/>
        </w:rPr>
      </w:pPr>
      <w:r>
        <w:rPr>
          <w:spacing w:val="-17"/>
        </w:rPr>
        <w:t>根据《湖南省省级行政事业单位国有资产处置管理办法》(湘</w:t>
      </w:r>
      <w:r>
        <w:rPr>
          <w:spacing w:val="5"/>
        </w:rPr>
        <w:t xml:space="preserve"> </w:t>
      </w:r>
      <w:r>
        <w:rPr>
          <w:spacing w:val="-4"/>
        </w:rPr>
        <w:t>财资〔2022〕18号)、《湖南省省级行政事业单位国</w:t>
      </w:r>
      <w:r>
        <w:rPr>
          <w:spacing w:val="-5"/>
        </w:rPr>
        <w:t>有资产处置</w:t>
      </w:r>
      <w:r>
        <w:t xml:space="preserve"> </w:t>
      </w:r>
      <w:r>
        <w:rPr>
          <w:spacing w:val="-4"/>
        </w:rPr>
        <w:t>操作规程》(湘财资〔2023〕9号)、《湖南省省以下检察院国有</w:t>
      </w:r>
      <w:r>
        <w:rPr>
          <w:spacing w:val="5"/>
        </w:rPr>
        <w:t xml:space="preserve"> </w:t>
      </w:r>
      <w:r>
        <w:rPr>
          <w:spacing w:val="-10"/>
        </w:rPr>
        <w:t>资产处置操作规程》等有关规定，</w:t>
      </w:r>
      <w:r>
        <w:rPr>
          <w:rFonts w:hint="eastAsia"/>
          <w:spacing w:val="-10"/>
          <w:lang w:eastAsia="zh-CN"/>
        </w:rPr>
        <w:t>桃源县</w:t>
      </w:r>
      <w:r>
        <w:rPr>
          <w:spacing w:val="-10"/>
        </w:rPr>
        <w:t>人民检察院拟对一批固</w:t>
      </w:r>
      <w:r>
        <w:rPr>
          <w:spacing w:val="14"/>
        </w:rPr>
        <w:t xml:space="preserve"> </w:t>
      </w:r>
      <w:r>
        <w:rPr>
          <w:spacing w:val="8"/>
        </w:rPr>
        <w:t>定资产进行报废处置，处置资产总数量</w:t>
      </w:r>
      <w:r>
        <w:rPr>
          <w:rFonts w:hint="eastAsia"/>
          <w:spacing w:val="8"/>
          <w:lang w:val="en-US" w:eastAsia="zh-CN"/>
        </w:rPr>
        <w:t>16</w:t>
      </w:r>
      <w:r>
        <w:rPr>
          <w:spacing w:val="8"/>
        </w:rPr>
        <w:t>件，资产原值共计</w:t>
      </w:r>
      <w:r>
        <w:rPr>
          <w:spacing w:val="7"/>
        </w:rPr>
        <w:t xml:space="preserve"> </w:t>
      </w:r>
      <w:r>
        <w:rPr>
          <w:rFonts w:hint="eastAsia"/>
          <w:lang w:val="en-US" w:eastAsia="zh-CN"/>
        </w:rPr>
        <w:t>98654</w:t>
      </w:r>
      <w:r>
        <w:t>元，净值0元。均已到达报废年限，经鉴定无维修价值，</w:t>
      </w:r>
      <w:r>
        <w:rPr>
          <w:spacing w:val="9"/>
        </w:rPr>
        <w:t xml:space="preserve"> </w:t>
      </w:r>
      <w:r>
        <w:rPr>
          <w:spacing w:val="-9"/>
        </w:rPr>
        <w:t>且不能满足工作需要。按照规定，现将该批资产处置事项予以公</w:t>
      </w:r>
      <w:r>
        <w:rPr>
          <w:spacing w:val="2"/>
        </w:rPr>
        <w:t xml:space="preserve"> </w:t>
      </w:r>
      <w:r>
        <w:rPr>
          <w:spacing w:val="36"/>
        </w:rPr>
        <w:t>示，公示期5个工作日(202</w:t>
      </w:r>
      <w:r>
        <w:rPr>
          <w:rFonts w:hint="eastAsia"/>
          <w:spacing w:val="36"/>
          <w:lang w:val="en-US" w:eastAsia="zh-CN"/>
        </w:rPr>
        <w:t>6</w:t>
      </w:r>
      <w:r>
        <w:rPr>
          <w:spacing w:val="36"/>
        </w:rPr>
        <w:t>年1月</w:t>
      </w:r>
      <w:r>
        <w:rPr>
          <w:rFonts w:hint="eastAsia"/>
          <w:spacing w:val="36"/>
          <w:lang w:val="en-US" w:eastAsia="zh-CN"/>
        </w:rPr>
        <w:t>12</w:t>
      </w:r>
      <w:r>
        <w:rPr>
          <w:spacing w:val="36"/>
        </w:rPr>
        <w:t>日-202</w:t>
      </w:r>
      <w:r>
        <w:rPr>
          <w:rFonts w:hint="eastAsia"/>
          <w:spacing w:val="36"/>
          <w:lang w:val="en-US" w:eastAsia="zh-CN"/>
        </w:rPr>
        <w:t>6</w:t>
      </w:r>
      <w:r>
        <w:rPr>
          <w:spacing w:val="36"/>
        </w:rPr>
        <w:t>年1月</w:t>
      </w:r>
      <w:r>
        <w:rPr>
          <w:rFonts w:hint="eastAsia"/>
          <w:spacing w:val="36"/>
          <w:lang w:val="en-US" w:eastAsia="zh-CN"/>
        </w:rPr>
        <w:t>16</w:t>
      </w:r>
      <w:r>
        <w:rPr>
          <w:spacing w:val="2"/>
        </w:rPr>
        <w:t>日)。有关单位和个人对公示事项如有异议，自公示之日起5个</w:t>
      </w:r>
      <w:r>
        <w:rPr>
          <w:spacing w:val="-6"/>
        </w:rPr>
        <w:t>工作日内可向</w:t>
      </w:r>
      <w:r>
        <w:rPr>
          <w:rFonts w:hint="eastAsia"/>
          <w:spacing w:val="-6"/>
          <w:lang w:eastAsia="zh-CN"/>
        </w:rPr>
        <w:t>湖南省人民检察院计财部反映。联系人：刘思思，联系电话：</w:t>
      </w:r>
      <w:r>
        <w:rPr>
          <w:rFonts w:hint="eastAsia"/>
          <w:spacing w:val="-6"/>
          <w:lang w:val="en-US" w:eastAsia="zh-CN"/>
        </w:rPr>
        <w:t>0731-84732638；邮箱：hnsjcyjcb@163.com。</w:t>
      </w:r>
      <w:r>
        <w:rPr>
          <w:rFonts w:hint="eastAsia"/>
          <w:spacing w:val="-6"/>
          <w:lang w:eastAsia="zh-CN"/>
        </w:rPr>
        <w:t>本单位检务督查联系人：</w:t>
      </w:r>
      <w:r>
        <w:rPr>
          <w:rFonts w:hint="eastAsia"/>
          <w:spacing w:val="-6"/>
          <w:lang w:val="en-US" w:eastAsia="zh-CN"/>
        </w:rPr>
        <w:t>刘明英</w:t>
      </w:r>
      <w:r>
        <w:rPr>
          <w:rFonts w:hint="eastAsia"/>
          <w:spacing w:val="-6"/>
          <w:lang w:eastAsia="zh-CN"/>
        </w:rPr>
        <w:t>，联系电话：</w:t>
      </w:r>
      <w:r>
        <w:rPr>
          <w:rFonts w:hint="eastAsia"/>
          <w:spacing w:val="-6"/>
          <w:lang w:val="en-US" w:eastAsia="zh-CN"/>
        </w:rPr>
        <w:t>0736-6620813</w:t>
      </w:r>
      <w:r>
        <w:rPr>
          <w:rFonts w:hint="eastAsia"/>
          <w:spacing w:val="-6"/>
          <w:lang w:eastAsia="zh-CN"/>
        </w:rPr>
        <w:t>,邮箱：</w:t>
      </w:r>
      <w:r>
        <w:rPr>
          <w:rFonts w:hint="eastAsia"/>
          <w:spacing w:val="-6"/>
          <w:lang w:val="en-US" w:eastAsia="zh-CN"/>
        </w:rPr>
        <w:t>3099322957@qq.com</w:t>
      </w:r>
      <w:r>
        <w:rPr>
          <w:rFonts w:hint="eastAsia"/>
          <w:spacing w:val="-6"/>
          <w:lang w:eastAsia="zh-CN"/>
        </w:rPr>
        <w:t>。</w:t>
      </w:r>
    </w:p>
    <w:p w14:paraId="72E137F0">
      <w:pPr>
        <w:pStyle w:val="2"/>
        <w:spacing w:before="104" w:line="357" w:lineRule="auto"/>
        <w:ind w:left="409" w:right="209" w:firstLine="760"/>
        <w:jc w:val="both"/>
      </w:pPr>
    </w:p>
    <w:p w14:paraId="634005A1">
      <w:pPr>
        <w:spacing w:line="288" w:lineRule="auto"/>
        <w:rPr>
          <w:rFonts w:ascii="Arial"/>
          <w:sz w:val="21"/>
        </w:rPr>
      </w:pPr>
    </w:p>
    <w:p w14:paraId="3ADD1F12">
      <w:pPr>
        <w:spacing w:line="288" w:lineRule="auto"/>
        <w:rPr>
          <w:rFonts w:ascii="Arial"/>
          <w:sz w:val="21"/>
        </w:rPr>
      </w:pPr>
    </w:p>
    <w:p w14:paraId="2C251173">
      <w:pPr>
        <w:pStyle w:val="2"/>
        <w:spacing w:before="104" w:line="220" w:lineRule="auto"/>
        <w:ind w:left="6180"/>
      </w:pPr>
      <w:r>
        <w:rPr>
          <w:rFonts w:hint="eastAsia"/>
          <w:spacing w:val="-6"/>
          <w:lang w:eastAsia="zh-CN"/>
        </w:rPr>
        <w:t>桃源县</w:t>
      </w:r>
      <w:r>
        <w:rPr>
          <w:spacing w:val="-6"/>
        </w:rPr>
        <w:t>人民检察院</w:t>
      </w:r>
    </w:p>
    <w:p w14:paraId="2F46F600">
      <w:pPr>
        <w:pStyle w:val="2"/>
        <w:spacing w:before="183" w:line="222" w:lineRule="auto"/>
        <w:ind w:left="6180" w:firstLine="378" w:firstLineChars="100"/>
      </w:pPr>
      <w:bookmarkStart w:id="0" w:name="_GoBack"/>
      <w:bookmarkEnd w:id="0"/>
      <w:r>
        <w:rPr>
          <w:spacing w:val="29"/>
        </w:rPr>
        <w:t>202</w:t>
      </w:r>
      <w:r>
        <w:rPr>
          <w:rFonts w:hint="eastAsia"/>
          <w:spacing w:val="29"/>
          <w:lang w:val="en-US" w:eastAsia="zh-CN"/>
        </w:rPr>
        <w:t>6</w:t>
      </w:r>
      <w:r>
        <w:rPr>
          <w:spacing w:val="29"/>
        </w:rPr>
        <w:t>年1月</w:t>
      </w:r>
      <w:r>
        <w:rPr>
          <w:rFonts w:hint="eastAsia"/>
          <w:spacing w:val="29"/>
          <w:lang w:val="en-US" w:eastAsia="zh-CN"/>
        </w:rPr>
        <w:t>9</w:t>
      </w:r>
      <w:r>
        <w:rPr>
          <w:spacing w:val="29"/>
        </w:rPr>
        <w:t>日</w:t>
      </w:r>
    </w:p>
    <w:sectPr>
      <w:footerReference r:id="rId5" w:type="default"/>
      <w:pgSz w:w="11900" w:h="16820"/>
      <w:pgMar w:top="1429" w:right="1259" w:bottom="1399" w:left="1209" w:header="0" w:footer="13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9AFAF">
    <w:pPr>
      <w:spacing w:line="49" w:lineRule="exact"/>
    </w:pPr>
    <w:r>
      <w:drawing>
        <wp:inline distT="0" distB="0" distL="0" distR="0">
          <wp:extent cx="5988050" cy="311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72" cy="31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C2B66"/>
    <w:rsid w:val="0A503B7A"/>
    <w:rsid w:val="0CB71D6A"/>
    <w:rsid w:val="0E8536A2"/>
    <w:rsid w:val="143548F0"/>
    <w:rsid w:val="144C30DB"/>
    <w:rsid w:val="18985721"/>
    <w:rsid w:val="1C9F5E1A"/>
    <w:rsid w:val="1EB13279"/>
    <w:rsid w:val="24323528"/>
    <w:rsid w:val="271E6905"/>
    <w:rsid w:val="277F6EFA"/>
    <w:rsid w:val="2D0211E6"/>
    <w:rsid w:val="33B444E3"/>
    <w:rsid w:val="34FC7CFD"/>
    <w:rsid w:val="382A22A0"/>
    <w:rsid w:val="38677D19"/>
    <w:rsid w:val="3BFD0EE0"/>
    <w:rsid w:val="3E412DFF"/>
    <w:rsid w:val="3EFE1167"/>
    <w:rsid w:val="498D08A5"/>
    <w:rsid w:val="550448F9"/>
    <w:rsid w:val="55BA3C34"/>
    <w:rsid w:val="580D3184"/>
    <w:rsid w:val="5A4232B4"/>
    <w:rsid w:val="5F4B3AE6"/>
    <w:rsid w:val="601B093B"/>
    <w:rsid w:val="62A635F7"/>
    <w:rsid w:val="6472185A"/>
    <w:rsid w:val="69123E71"/>
    <w:rsid w:val="6ACEF5E1"/>
    <w:rsid w:val="6BA179A3"/>
    <w:rsid w:val="6D6E3B5D"/>
    <w:rsid w:val="6D997ADE"/>
    <w:rsid w:val="7053015D"/>
    <w:rsid w:val="71A82806"/>
    <w:rsid w:val="73F73350"/>
    <w:rsid w:val="74722C9A"/>
    <w:rsid w:val="77E500C2"/>
    <w:rsid w:val="7B230D85"/>
    <w:rsid w:val="7D146DD7"/>
    <w:rsid w:val="8EFD265B"/>
    <w:rsid w:val="959D8317"/>
    <w:rsid w:val="DFAF7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357</Words>
  <Characters>445</Characters>
  <TotalTime>14</TotalTime>
  <ScaleCrop>false</ScaleCrop>
  <LinksUpToDate>false</LinksUpToDate>
  <CharactersWithSpaces>455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2026-01-04T17:47:00Z</dcterms:created>
  <dc:creator>Bin</dc:creator>
  <cp:lastModifiedBy>Administrator</cp:lastModifiedBy>
  <dcterms:modified xsi:type="dcterms:W3CDTF">2026-01-09T06:42:58Z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2026-01-04T09:47:30Z</vt:filetime>
  </property>
  <property fmtid="{D5CDD505-2E9C-101B-9397-08002B2CF9AE}" pid="4" name="UsrData">
    <vt:lpwstr>6959c6af24c4ba001fd54300wl</vt:lpwstr>
  </property>
  <property fmtid="{D5CDD505-2E9C-101B-9397-08002B2CF9AE}" pid="5" name="KSOTemplateDocerSaveRecord">
    <vt:lpwstr>eyJoZGlkIjoiMWJkYWNlNmIwZTI5NDg1MGU0NjBhMDg4ODA5YzU2MjMiLCJ1c2VySWQiOiI1NDU4NTU0MzMifQ==</vt:lpwstr>
  </property>
  <property fmtid="{D5CDD505-2E9C-101B-9397-08002B2CF9AE}" pid="6" name="KSOProductBuildVer">
    <vt:lpwstr>2052-12.8.2.18205</vt:lpwstr>
  </property>
  <property fmtid="{D5CDD505-2E9C-101B-9397-08002B2CF9AE}" pid="7" name="ICV">
    <vt:lpwstr>2C5A83C91F2C4407A7D5A1039CA16DD8_13</vt:lpwstr>
  </property>
</Properties>
</file>